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96C" w:rsidRDefault="00851B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2205038" cy="5183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518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1626"/>
        <w:gridCol w:w="1951"/>
        <w:gridCol w:w="3578"/>
      </w:tblGrid>
      <w:tr w:rsidR="0059796C">
        <w:trPr>
          <w:trHeight w:val="449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Learning Project WEEK 2 – The Area You Live In</w:t>
            </w:r>
          </w:p>
        </w:tc>
      </w:tr>
      <w:tr w:rsidR="0059796C">
        <w:trPr>
          <w:trHeight w:val="202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095486" w:rsidP="0009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Upper</w:t>
            </w:r>
            <w:r w:rsidR="00851B24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Key Stage 2 -  Classes: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Emus</w:t>
            </w:r>
          </w:p>
        </w:tc>
      </w:tr>
      <w:tr w:rsidR="0059796C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Maths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Writing Tasks  </w:t>
            </w:r>
          </w:p>
        </w:tc>
      </w:tr>
      <w:tr w:rsidR="0059796C">
        <w:trPr>
          <w:trHeight w:val="626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As a school, we will be following the </w:t>
            </w:r>
            <w:hyperlink r:id="rId8">
              <w:r>
                <w:rPr>
                  <w:rFonts w:ascii="XCCW Joined 1a" w:eastAsia="XCCW Joined 1a" w:hAnsi="XCCW Joined 1a" w:cs="XCCW Joined 1a"/>
                  <w:color w:val="0000FF"/>
                  <w:sz w:val="20"/>
                  <w:szCs w:val="20"/>
                  <w:u w:val="single"/>
                </w:rPr>
                <w:t>White Rose Home Learning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sequence.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explain which lesson to complete in a daily Marvellous Me message. Here is the overview of what the week will look like: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Rounding decimals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Tuesday: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Order and compare decimals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Wednesday: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Understand percentages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Percentages as fractions and decimals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Equivalent fractions, decimals and percentages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Below is extra maths links you might find useful: </w:t>
            </w:r>
          </w:p>
          <w:p w:rsidR="00095486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Play on </w:t>
            </w:r>
            <w:hyperlink r:id="rId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 - focus on halves, doubles and times tables.</w:t>
            </w:r>
          </w:p>
          <w:p w:rsidR="00095486" w:rsidRPr="006A44F6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Complete Multiplication 2Dos on </w:t>
            </w:r>
            <w:hyperlink r:id="rId1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>.</w:t>
            </w:r>
          </w:p>
          <w:p w:rsidR="0059796C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Play </w:t>
            </w:r>
            <w:hyperlink r:id="rId11" w:history="1">
              <w:r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Whack a Mole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and practise your multiples.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send specific writing tasks to be completed on a daily Marvellous Me message. Her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 is the overview of what the week will look like:</w:t>
            </w:r>
          </w:p>
          <w:p w:rsidR="0059796C" w:rsidRDefault="0059796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Read through the WAGOLL (What A Good One Looks Like) of a diary entry and identify the key features outlined to you.</w:t>
            </w: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Tuesday: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Answer comprehension questions based on the WAGOLL text.</w:t>
            </w: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Wednesday: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mplete grammar task.</w:t>
            </w: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Apply grammar focus independently.</w:t>
            </w: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Have a go at writing your own diary entry, summarising the events of the past week in your house.</w:t>
            </w:r>
          </w:p>
          <w:p w:rsidR="0059796C" w:rsidRDefault="0059796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796C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Spelling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Reading Tasks </w:t>
            </w:r>
          </w:p>
        </w:tc>
      </w:tr>
      <w:tr w:rsidR="0059796C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Below is a selection of spelling tasks to choose from throughout the week: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the Year 5/6 list for </w:t>
            </w:r>
            <w:hyperlink r:id="rId12" w:history="1">
              <w:r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Common Exception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words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Complete weekly spelling 2Dos on </w:t>
            </w:r>
            <w:hyperlink r:id="rId13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sure you use your personal logins.</w:t>
            </w:r>
          </w:p>
          <w:p w:rsidR="00095486" w:rsidRDefault="00095486" w:rsidP="0009548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Practise your spelling on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Spelling Frame</w:t>
              </w:r>
            </w:hyperlink>
          </w:p>
          <w:p w:rsidR="00095486" w:rsidRDefault="00095486" w:rsidP="0009548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your spellings by playing a game on </w:t>
            </w:r>
            <w:hyperlink r:id="rId15">
              <w:proofErr w:type="spellStart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Topmarks</w:t>
              </w:r>
              <w:proofErr w:type="spellEnd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.</w:t>
              </w:r>
            </w:hyperlink>
          </w:p>
          <w:p w:rsidR="00095486" w:rsidRDefault="00095486" w:rsidP="0009548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</w:t>
            </w:r>
            <w:r w:rsidRPr="00CF2EBA">
              <w:rPr>
                <w:rFonts w:ascii="XCCW Joined 1a" w:hAnsi="XCCW Joined 1a"/>
                <w:sz w:val="20"/>
                <w:szCs w:val="20"/>
              </w:rPr>
              <w:t>hoose 5 Common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Exception words. W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rite </w:t>
            </w:r>
            <w:r>
              <w:rPr>
                <w:rFonts w:ascii="XCCW Joined 1a" w:hAnsi="XCCW Joined 1a"/>
                <w:sz w:val="20"/>
                <w:szCs w:val="20"/>
              </w:rPr>
              <w:t>them, as a synonym, antonym, a definition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 and an example of how </w:t>
            </w:r>
            <w:r w:rsidRPr="00CF2EBA">
              <w:rPr>
                <w:rFonts w:ascii="XCCW Joined 1a" w:hAnsi="XCCW Joined 1a"/>
                <w:sz w:val="20"/>
                <w:szCs w:val="20"/>
              </w:rPr>
              <w:lastRenderedPageBreak/>
              <w:t>to use the word in a sentenc</w:t>
            </w:r>
            <w:r w:rsidRPr="00CF2EBA">
              <w:rPr>
                <w:sz w:val="20"/>
                <w:szCs w:val="20"/>
              </w:rPr>
              <w:t xml:space="preserve">e. </w:t>
            </w:r>
          </w:p>
          <w:p w:rsidR="0059796C" w:rsidRPr="00851B24" w:rsidRDefault="00851B24" w:rsidP="00851B2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</w:t>
            </w:r>
            <w:r w:rsidRPr="00851B24">
              <w:rPr>
                <w:rFonts w:ascii="XCCW Joined 1a" w:hAnsi="XCCW Joined 1a"/>
                <w:sz w:val="20"/>
                <w:szCs w:val="20"/>
              </w:rPr>
              <w:t>reate a vocabulary bank about the area they live in. They m</w:t>
            </w:r>
            <w:r>
              <w:rPr>
                <w:rFonts w:ascii="XCCW Joined 1a" w:hAnsi="XCCW Joined 1a"/>
                <w:sz w:val="20"/>
                <w:szCs w:val="20"/>
              </w:rPr>
              <w:t xml:space="preserve">ay want to use this for </w:t>
            </w:r>
            <w:r w:rsidRPr="00851B24">
              <w:rPr>
                <w:rFonts w:ascii="XCCW Joined 1a" w:hAnsi="XCCW Joined 1a"/>
                <w:sz w:val="20"/>
                <w:szCs w:val="20"/>
              </w:rPr>
              <w:t>their writing tasks this week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Below is a selection of reading tasks to choose from throughout the week:</w:t>
            </w:r>
          </w:p>
          <w:p w:rsidR="00095486" w:rsidRPr="00E647EB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Share a story together. This could be a chapter book where you read and discuss a chapter a day. 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Ask children to summarise what they have read. Can they represent it, in a comic strip, bullet point it or represent their work in a creative way.</w:t>
            </w:r>
          </w:p>
          <w:p w:rsidR="00851B24" w:rsidRDefault="00851B24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Discuss what your child like or dislikes about the book they are reading and encourage them to justify their answers.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Encourage children, to write down any unfamiliar words and to use a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dictionary to explore the meanings of them.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Watch </w:t>
            </w:r>
            <w:hyperlink r:id="rId16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and discuss what is happening in the wider world. 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Sign in to </w:t>
            </w:r>
            <w:hyperlink r:id="rId17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epic!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using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your class login and get reading!</w:t>
            </w:r>
          </w:p>
          <w:p w:rsidR="00095486" w:rsidRDefault="00095486" w:rsidP="0009548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Emus:Srb1488 </w:t>
            </w:r>
          </w:p>
          <w:p w:rsidR="0059796C" w:rsidRPr="00851B24" w:rsidRDefault="00095486" w:rsidP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851B24">
              <w:rPr>
                <w:rFonts w:ascii="XCCW Joined 1a" w:eastAsia="XCCW Joined 1a" w:hAnsi="XCCW Joined 1a" w:cs="XCCW Joined 1a"/>
                <w:sz w:val="20"/>
                <w:szCs w:val="20"/>
              </w:rPr>
              <w:t>Read the First News newspaper and The Week Jr magazine together.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lastRenderedPageBreak/>
              <w:t>Wider Curriculum Menu</w:t>
            </w:r>
          </w:p>
          <w:p w:rsidR="0059796C" w:rsidRDefault="00851B24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 well as completing a daily maths, English, spelling and reading task, we have put together a selection of different wider curriculum activities for you to complete at your leisure. We realise this is a busy time and so most of these do not require writt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 work but instead are discussion and interaction based. You can complete as many as you like in any order you want! </w:t>
            </w:r>
          </w:p>
        </w:tc>
      </w:tr>
      <w:tr w:rsidR="0059796C">
        <w:trPr>
          <w:trHeight w:val="1348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Look through old photos of Nottingham (try </w:t>
            </w:r>
            <w:hyperlink r:id="rId1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make a presentation of the diff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erences between modern-day and historic Nottingham.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Create an urban landscape drawing or sketch of the view from your window – watch this </w:t>
            </w:r>
            <w:hyperlink r:id="rId1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video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for tips.</w:t>
            </w:r>
          </w:p>
        </w:tc>
        <w:tc>
          <w:tcPr>
            <w:tcW w:w="3578" w:type="dxa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Draw a map from memory of your street,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suburb or your city. Which landmarks, natural and/or physical features will you include?</w:t>
            </w:r>
          </w:p>
        </w:tc>
      </w:tr>
      <w:tr w:rsidR="0059796C">
        <w:trPr>
          <w:trHeight w:val="1343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There are lots of historical places of worship in Nottingham. Research them and put them on a time line. Why are some older than others? What impact has society had on this?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8A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Design and make a model/structure that represents our school. It must inspire people. Make it out of materials around the house. Evaluate your structure.</w:t>
            </w:r>
          </w:p>
        </w:tc>
        <w:tc>
          <w:tcPr>
            <w:tcW w:w="3578" w:type="dxa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Research what our city is famous for (it might be a person or an invention -start </w:t>
            </w:r>
            <w:hyperlink r:id="rId2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present your findings.</w:t>
            </w:r>
          </w:p>
        </w:tc>
      </w:tr>
      <w:tr w:rsidR="0059796C">
        <w:trPr>
          <w:trHeight w:val="1336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Pr="008A2B57" w:rsidRDefault="00CD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A visitor from abroad is coming to Nottingham</w:t>
            </w:r>
            <w:r w:rsidR="00851B24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.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Your </w:t>
            </w:r>
            <w:proofErr w:type="gramStart"/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job,</w:t>
            </w:r>
            <w:proofErr w:type="gramEnd"/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is to show them how amazing it is.</w:t>
            </w:r>
            <w:r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What famous landmarks would you visit, local cuisines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would you taste?</w:t>
            </w:r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</w:t>
            </w:r>
            <w:proofErr w:type="gramStart"/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>etc</w:t>
            </w:r>
            <w:proofErr w:type="gramEnd"/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>.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Write down an itinerary</w:t>
            </w:r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of your tour.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Write a nice letter to a local nursing home to be read out to residents who may be alone during this time.</w:t>
            </w:r>
          </w:p>
        </w:tc>
        <w:tc>
          <w:tcPr>
            <w:tcW w:w="3578" w:type="dxa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Locate on a </w:t>
            </w:r>
            <w:hyperlink r:id="rId21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map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where you</w:t>
            </w:r>
            <w:r w:rsidR="008A2B57">
              <w:rPr>
                <w:rFonts w:ascii="XCCW Joined 1a" w:eastAsia="XCCW Joined 1a" w:hAnsi="XCCW Joined 1a" w:cs="XCCW Joined 1a"/>
                <w:sz w:val="20"/>
                <w:szCs w:val="20"/>
              </w:rPr>
              <w:t>r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house is compared to school. Plan three different routes (on foot, public 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ransport and by car). </w:t>
            </w:r>
          </w:p>
        </w:tc>
      </w:tr>
      <w:tr w:rsidR="0059796C">
        <w:trPr>
          <w:trHeight w:val="1897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Reflect: Think about what would improve the local area. What is the area missing? What spoils your local area? What could be done to improve it?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Conduct a survey of the local wildlife you can see from your window or in your garden. Present your findings in a pictograph, bar chart and line graph.</w:t>
            </w:r>
          </w:p>
        </w:tc>
        <w:tc>
          <w:tcPr>
            <w:tcW w:w="3578" w:type="dxa"/>
            <w:shd w:val="clear" w:color="auto" w:fill="auto"/>
          </w:tcPr>
          <w:p w:rsidR="0059796C" w:rsidRDefault="008A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Research Nottingham Castle and the history around it. How is it related to the legend of Robin Hood? Present your findings in a creative way.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Additional learning resources you may wish to engage with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There are plenty of events happening online to take advantage of while at home:</w:t>
            </w:r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Maths with Carol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Vorderman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2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www.themathsfactor.com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Cooking with Jamie Oliver </w:t>
            </w:r>
            <w:hyperlink r:id="rId23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https://www.jamieoliver.com/features/category/get-kids-cooking/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Music with Myleene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Klass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4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https://www.youtube.com/channel/UCQh2wgJ5tOrixYBn6jFXsXQ</w:t>
              </w:r>
            </w:hyperlink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XCCW Joined 1a" w:eastAsia="XCCW Joined 1a" w:hAnsi="XCCW Joined 1a" w:cs="XCCW Joined 1a"/>
                <w:color w:val="000000"/>
              </w:rPr>
              <w:t xml:space="preserve">Daily drawing lessons with Author Mo Willems </w:t>
            </w:r>
            <w:hyperlink r:id="rId25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https://www.youtube/Mjacom/watch?v=RmzjCPQv3y8</w:t>
              </w:r>
            </w:hyperlink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Virtual museum tours </w:t>
            </w:r>
            <w:hyperlink r:id="rId26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https://www.familydaystriedandtested.com/free-virtual-tours-of-world-museums-educational-sites-ga</w:t>
              </w:r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lleries-for-children/</w:t>
              </w:r>
            </w:hyperlink>
          </w:p>
          <w:p w:rsidR="0059796C" w:rsidRDefault="00851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San Diego Zoo live cam </w:t>
            </w:r>
            <w:hyperlink r:id="rId27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https://zoo.sandiegozoo.org/live-cams</w:t>
              </w:r>
            </w:hyperlink>
          </w:p>
        </w:tc>
      </w:tr>
    </w:tbl>
    <w:p w:rsidR="0059796C" w:rsidRDefault="0059796C"/>
    <w:sectPr w:rsidR="0059796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34E"/>
    <w:multiLevelType w:val="multilevel"/>
    <w:tmpl w:val="54E073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3277C64"/>
    <w:multiLevelType w:val="hybridMultilevel"/>
    <w:tmpl w:val="B2E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3E7"/>
    <w:multiLevelType w:val="multilevel"/>
    <w:tmpl w:val="C9A8C55C"/>
    <w:lvl w:ilvl="0">
      <w:start w:val="2"/>
      <w:numFmt w:val="bullet"/>
      <w:lvlText w:val="-"/>
      <w:lvlJc w:val="left"/>
      <w:pPr>
        <w:ind w:left="495" w:hanging="360"/>
      </w:pPr>
      <w:rPr>
        <w:rFonts w:ascii="XCCW Joined 1a" w:eastAsia="XCCW Joined 1a" w:hAnsi="XCCW Joined 1a" w:cs="XCCW Joined 1a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745E24"/>
    <w:multiLevelType w:val="multilevel"/>
    <w:tmpl w:val="973EAF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27A23444"/>
    <w:multiLevelType w:val="multilevel"/>
    <w:tmpl w:val="9DCC095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2B201D58"/>
    <w:multiLevelType w:val="multilevel"/>
    <w:tmpl w:val="BB9E1E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30F67B87"/>
    <w:multiLevelType w:val="multilevel"/>
    <w:tmpl w:val="7BF62A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>
    <w:nsid w:val="35D84D8D"/>
    <w:multiLevelType w:val="multilevel"/>
    <w:tmpl w:val="DB16737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461F61D9"/>
    <w:multiLevelType w:val="multilevel"/>
    <w:tmpl w:val="F50697EA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1F5B30"/>
    <w:multiLevelType w:val="multilevel"/>
    <w:tmpl w:val="0FEA05D6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C0807FC"/>
    <w:multiLevelType w:val="hybridMultilevel"/>
    <w:tmpl w:val="06C6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96C"/>
    <w:rsid w:val="00095486"/>
    <w:rsid w:val="0059796C"/>
    <w:rsid w:val="00851B24"/>
    <w:rsid w:val="008A2B57"/>
    <w:rsid w:val="00C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78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78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purplemash.com/sch/bluecoatacademy" TargetMode="External"/><Relationship Id="rId18" Type="http://schemas.openxmlformats.org/officeDocument/2006/relationships/hyperlink" Target="https://picturenottingham.co.uk/" TargetMode="External"/><Relationship Id="rId26" Type="http://schemas.openxmlformats.org/officeDocument/2006/relationships/hyperlink" Target="https://www.familydaystriedandtested.com/free-virtual-tours-of-world-museums-educational-sites-galleries-for-childr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map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hawton.hants.sch.uk/attachments/download.asp?file=54&amp;type=pdf" TargetMode="External"/><Relationship Id="rId17" Type="http://schemas.openxmlformats.org/officeDocument/2006/relationships/hyperlink" Target="https://www.getepic.com/students" TargetMode="External"/><Relationship Id="rId25" Type="http://schemas.openxmlformats.org/officeDocument/2006/relationships/hyperlink" Target="https://www.youtube.com/watch?v=RmzjCPQv3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round/news/watch_newsround" TargetMode="External"/><Relationship Id="rId20" Type="http://schemas.openxmlformats.org/officeDocument/2006/relationships/hyperlink" Target="https://www.nottinghampost.com/news/history/20-best-things-nottingham-given-1926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tgames.com/mobilePage/whackAMole/index.html" TargetMode="External"/><Relationship Id="rId24" Type="http://schemas.openxmlformats.org/officeDocument/2006/relationships/hyperlink" Target="https://www.youtube.com/channel/UCQh2wgJ5tOrixYBn6jFXsX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english-games/7-11-years/spelling-and-grammar" TargetMode="External"/><Relationship Id="rId23" Type="http://schemas.openxmlformats.org/officeDocument/2006/relationships/hyperlink" Target="https://www.jamieoliver.com/features/category/get-kids-cook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urplemash.com/sch/bluecoatacademy" TargetMode="External"/><Relationship Id="rId19" Type="http://schemas.openxmlformats.org/officeDocument/2006/relationships/hyperlink" Target="https://www.youtube.com/watch?v=8pr67Dfi-N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://www.themathsfactor.com" TargetMode="External"/><Relationship Id="rId27" Type="http://schemas.openxmlformats.org/officeDocument/2006/relationships/hyperlink" Target="https://zoo.sandiegozoo.org/live-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UT06oM5Inaaf16dtG5PJKgBWg==">AMUW2mW7OmAt1FMM7w891Fc7QNLtE8rft2IHHA/gw8t2L5WXvgTgD1ZVRnZX6eJFzmQ/ZrGzdU2LbR/BwyjQ4E2kfwQfFdHeb5vcMdAEJdkc3q1MUynOHQmp51XhlKT4OfmpmIEB6B6m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</dc:creator>
  <cp:lastModifiedBy>Banton, N</cp:lastModifiedBy>
  <cp:revision>2</cp:revision>
  <dcterms:created xsi:type="dcterms:W3CDTF">2020-03-31T17:06:00Z</dcterms:created>
  <dcterms:modified xsi:type="dcterms:W3CDTF">2020-03-31T17:06:00Z</dcterms:modified>
</cp:coreProperties>
</file>